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6EDE69FB"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2267E8" w:rsidRPr="002267E8">
        <w:rPr>
          <w:b/>
          <w:noProof/>
          <w:sz w:val="24"/>
        </w:rPr>
        <w:t>55</w:t>
      </w:r>
      <w:r w:rsidR="00B94126">
        <w:rPr>
          <w:b/>
          <w:noProof/>
          <w:sz w:val="24"/>
        </w:rPr>
        <w:t>40</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6BAADA3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94126">
        <w:rPr>
          <w:rFonts w:cs="Arial"/>
          <w:b/>
          <w:bCs/>
          <w:color w:val="0000FF"/>
        </w:rPr>
        <w:t>523</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971FB" w:rsidR="001E41F3" w:rsidRPr="00410371" w:rsidRDefault="008C4308" w:rsidP="008C4308">
            <w:pPr>
              <w:pStyle w:val="CRCoverPage"/>
              <w:spacing w:after="0"/>
              <w:jc w:val="center"/>
              <w:rPr>
                <w:noProof/>
              </w:rPr>
            </w:pPr>
            <w:r w:rsidRPr="008C4308">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6567F" w:rsidR="001E41F3" w:rsidRPr="00410371" w:rsidRDefault="00B9412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8BCF5" w:rsidR="001E41F3" w:rsidRDefault="000F4D41" w:rsidP="00224F7A">
            <w:pPr>
              <w:pStyle w:val="CRCoverPage"/>
              <w:spacing w:after="0"/>
              <w:ind w:left="100"/>
              <w:rPr>
                <w:noProof/>
                <w:lang w:eastAsia="zh-CN"/>
              </w:rPr>
            </w:pPr>
            <w:r>
              <w:rPr>
                <w:noProof/>
                <w:lang w:eastAsia="zh-CN"/>
              </w:rPr>
              <w:t>Resolve the Editor’s Note for analytics exchange in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5FCC75" w:rsidR="001E41F3" w:rsidRDefault="004F60E8">
            <w:pPr>
              <w:pStyle w:val="CRCoverPage"/>
              <w:spacing w:after="0"/>
              <w:ind w:left="100"/>
              <w:rPr>
                <w:noProof/>
              </w:rPr>
            </w:pPr>
            <w:r>
              <w:t>Huawei</w:t>
            </w:r>
            <w:r w:rsidR="002267E8">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45C59" w:rsidR="001E41F3" w:rsidRDefault="00E258E8" w:rsidP="00B61025">
            <w:pPr>
              <w:pStyle w:val="CRCoverPage"/>
              <w:spacing w:after="0"/>
              <w:ind w:left="100"/>
              <w:rPr>
                <w:noProof/>
              </w:rPr>
            </w:pPr>
            <w:r>
              <w:t>eNA_</w:t>
            </w:r>
            <w:r w:rsidR="00B61025">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024BF" w:rsidR="001E41F3" w:rsidRDefault="004166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7F5DA" w14:textId="77777777" w:rsidR="00B845D2" w:rsidRDefault="00B845D2" w:rsidP="00B845D2">
            <w:pPr>
              <w:pStyle w:val="CRCoverPage"/>
              <w:numPr>
                <w:ilvl w:val="0"/>
                <w:numId w:val="28"/>
              </w:numPr>
              <w:spacing w:after="0"/>
              <w:rPr>
                <w:noProof/>
                <w:lang w:eastAsia="zh-CN"/>
              </w:rPr>
            </w:pPr>
            <w:r>
              <w:rPr>
                <w:noProof/>
                <w:lang w:eastAsia="zh-CN"/>
              </w:rPr>
              <w:t>The Editor’s Note for analytics exchange in the roaming case needs to be solved according to the stage 2 requirement defined in clauses 6.1.5, 6.2.10 and 6.2.11</w:t>
            </w:r>
            <w:r>
              <w:t>.</w:t>
            </w:r>
          </w:p>
          <w:p w14:paraId="741FAAF9" w14:textId="77777777" w:rsidR="00B845D2" w:rsidRDefault="00B845D2" w:rsidP="00B845D2">
            <w:pPr>
              <w:pStyle w:val="CRCoverPage"/>
              <w:numPr>
                <w:ilvl w:val="0"/>
                <w:numId w:val="28"/>
              </w:numPr>
              <w:spacing w:after="0"/>
              <w:rPr>
                <w:noProof/>
                <w:lang w:eastAsia="zh-CN"/>
              </w:rPr>
            </w:pPr>
            <w:r>
              <w:rPr>
                <w:noProof/>
                <w:lang w:eastAsia="zh-CN"/>
              </w:rPr>
              <w:t>The Editor’s Note in clause 4.5.2.2.2 needs to be removed</w:t>
            </w:r>
          </w:p>
          <w:p w14:paraId="7DEEF92E" w14:textId="77777777" w:rsidR="00B845D2" w:rsidRDefault="00B845D2" w:rsidP="00B845D2">
            <w:pPr>
              <w:pStyle w:val="CRCoverPage"/>
              <w:numPr>
                <w:ilvl w:val="0"/>
                <w:numId w:val="28"/>
              </w:numPr>
              <w:spacing w:after="0"/>
              <w:rPr>
                <w:noProof/>
                <w:lang w:eastAsia="zh-CN"/>
              </w:rPr>
            </w:pPr>
            <w:r>
              <w:rPr>
                <w:noProof/>
                <w:lang w:eastAsia="zh-CN"/>
              </w:rPr>
              <w:t>The checking of the user consent is also applicable to the data collection in the roaming case.</w:t>
            </w:r>
          </w:p>
          <w:p w14:paraId="53DA5B1C" w14:textId="77777777" w:rsidR="00B845D2" w:rsidRDefault="00B845D2" w:rsidP="00B845D2">
            <w:pPr>
              <w:pStyle w:val="CRCoverPage"/>
              <w:spacing w:after="0"/>
              <w:rPr>
                <w:noProof/>
                <w:lang w:eastAsia="zh-CN"/>
              </w:rPr>
            </w:pPr>
            <w:r>
              <w:rPr>
                <w:noProof/>
                <w:lang w:eastAsia="zh-CN"/>
              </w:rPr>
              <w:t>This CR proposes to</w:t>
            </w:r>
          </w:p>
          <w:p w14:paraId="70188BBC" w14:textId="77777777" w:rsidR="005A6047" w:rsidRDefault="00B845D2" w:rsidP="00B845D2">
            <w:pPr>
              <w:pStyle w:val="CRCoverPage"/>
              <w:numPr>
                <w:ilvl w:val="0"/>
                <w:numId w:val="28"/>
              </w:numPr>
              <w:spacing w:after="0"/>
              <w:rPr>
                <w:noProof/>
                <w:lang w:eastAsia="zh-CN"/>
              </w:rPr>
            </w:pPr>
            <w:r>
              <w:rPr>
                <w:noProof/>
                <w:lang w:eastAsia="zh-CN"/>
              </w:rPr>
              <w:t>add a NOTE to speficy the checking of the user consent in the roaming case for data and analytics exchange;</w:t>
            </w:r>
          </w:p>
          <w:p w14:paraId="708AA7DE" w14:textId="7F2957C1" w:rsidR="004A33DD" w:rsidRDefault="00B845D2" w:rsidP="00B845D2">
            <w:pPr>
              <w:pStyle w:val="CRCoverPage"/>
              <w:numPr>
                <w:ilvl w:val="0"/>
                <w:numId w:val="28"/>
              </w:numPr>
              <w:spacing w:after="0"/>
              <w:rPr>
                <w:noProof/>
                <w:lang w:eastAsia="zh-CN"/>
              </w:rPr>
            </w:pPr>
            <w:r>
              <w:rPr>
                <w:noProof/>
                <w:lang w:eastAsia="zh-CN"/>
              </w:rPr>
              <w:t>update NOTE 2 in clause 4.5.2.2.2 to clarify the result if the NF service consumer and the NWDAF containing MTLF use different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781EE" w14:textId="77777777" w:rsidR="009F6C7D" w:rsidRDefault="009F6C7D" w:rsidP="009F6C7D">
            <w:pPr>
              <w:pStyle w:val="CRCoverPage"/>
              <w:numPr>
                <w:ilvl w:val="0"/>
                <w:numId w:val="28"/>
              </w:numPr>
              <w:spacing w:after="0"/>
              <w:rPr>
                <w:noProof/>
              </w:rPr>
            </w:pPr>
            <w:r>
              <w:rPr>
                <w:noProof/>
                <w:lang w:eastAsia="zh-CN"/>
              </w:rPr>
              <w:t>Remove the Editor’s Note in clause 4.5.2.2.2and 4.9.2.2.2.</w:t>
            </w:r>
          </w:p>
          <w:p w14:paraId="31C656EC" w14:textId="13E54C29" w:rsidR="00C16E53" w:rsidRDefault="009F6C7D" w:rsidP="009F6C7D">
            <w:pPr>
              <w:pStyle w:val="CRCoverPage"/>
              <w:numPr>
                <w:ilvl w:val="0"/>
                <w:numId w:val="28"/>
              </w:numPr>
              <w:spacing w:after="0"/>
              <w:rPr>
                <w:noProof/>
              </w:rPr>
            </w:pPr>
            <w:r>
              <w:rPr>
                <w:noProof/>
                <w:lang w:eastAsia="zh-CN"/>
              </w:rPr>
              <w:t>add a Note to specify the checking of the user consent in the roaming case</w:t>
            </w:r>
            <w:r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3B5E7" w:rsidR="001E41F3" w:rsidRDefault="00084410" w:rsidP="000B2F8B">
            <w:pPr>
              <w:pStyle w:val="CRCoverPage"/>
              <w:spacing w:after="0"/>
              <w:ind w:left="100"/>
              <w:rPr>
                <w:noProof/>
              </w:rPr>
            </w:pPr>
            <w:r>
              <w:rPr>
                <w:noProof/>
                <w:lang w:eastAsia="zh-CN"/>
              </w:rPr>
              <w:t>Open issue</w:t>
            </w:r>
            <w:r w:rsidR="006D4AB4">
              <w:rPr>
                <w:noProof/>
                <w:lang w:eastAsia="zh-CN"/>
              </w:rPr>
              <w:t xml:space="preserve"> in the specification</w:t>
            </w:r>
            <w:r>
              <w:rPr>
                <w:noProof/>
                <w:lang w:eastAsia="zh-CN"/>
              </w:rPr>
              <w:t xml:space="preserve"> may lead to wrong implementation and interoperability 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2A4C0" w:rsidR="001E41F3" w:rsidRDefault="005816FD" w:rsidP="00C75547">
            <w:pPr>
              <w:pStyle w:val="CRCoverPage"/>
              <w:spacing w:after="0"/>
              <w:ind w:left="100"/>
              <w:rPr>
                <w:noProof/>
                <w:lang w:eastAsia="zh-CN"/>
              </w:rPr>
            </w:pPr>
            <w:r>
              <w:rPr>
                <w:noProof/>
                <w:lang w:eastAsia="zh-CN"/>
              </w:rPr>
              <w:t xml:space="preserve">4.5.2.2.2, </w:t>
            </w:r>
            <w:r w:rsidR="000B2F8B">
              <w:rPr>
                <w:noProof/>
                <w:lang w:eastAsia="zh-CN"/>
              </w:rPr>
              <w:t>4.</w:t>
            </w:r>
            <w:r w:rsidR="009B35DF">
              <w:rPr>
                <w:noProof/>
                <w:lang w:eastAsia="zh-CN"/>
              </w:rPr>
              <w:t>8</w:t>
            </w:r>
            <w:r w:rsidR="000B2F8B">
              <w:rPr>
                <w:noProof/>
                <w:lang w:eastAsia="zh-CN"/>
              </w:rPr>
              <w:t>.2.2.2, 4.9.2.</w:t>
            </w:r>
            <w:r w:rsidR="009B35DF">
              <w:rPr>
                <w:noProof/>
                <w:lang w:eastAsia="zh-CN"/>
              </w:rPr>
              <w:t>2</w:t>
            </w:r>
            <w:r w:rsidR="000B2F8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33077A4" w14:textId="77777777" w:rsidR="00036D6A" w:rsidRDefault="00036D6A" w:rsidP="00036D6A">
      <w:pPr>
        <w:pStyle w:val="50"/>
      </w:pPr>
      <w:bookmarkStart w:id="2" w:name="_Toc88667526"/>
      <w:bookmarkStart w:id="3" w:name="_Toc112951070"/>
      <w:bookmarkStart w:id="4" w:name="_Toc114133749"/>
      <w:bookmarkStart w:id="5" w:name="_Toc113031610"/>
      <w:bookmarkStart w:id="6" w:name="_Toc136562296"/>
      <w:bookmarkStart w:id="7" w:name="_Toc94064194"/>
      <w:bookmarkStart w:id="8" w:name="_Toc104538948"/>
      <w:bookmarkStart w:id="9" w:name="_Toc85557024"/>
      <w:bookmarkStart w:id="10" w:name="_Toc85552925"/>
      <w:bookmarkStart w:id="11" w:name="_Toc83233028"/>
      <w:bookmarkStart w:id="12" w:name="_Toc98233579"/>
      <w:bookmarkStart w:id="13" w:name="_Toc120702249"/>
      <w:bookmarkStart w:id="14" w:name="_Toc145705617"/>
      <w:bookmarkStart w:id="15" w:name="_Toc90655811"/>
      <w:bookmarkStart w:id="16" w:name="_Toc148522521"/>
      <w:bookmarkStart w:id="17" w:name="_Toc138754130"/>
      <w:bookmarkStart w:id="18" w:name="_Toc101244355"/>
      <w:bookmarkStart w:id="19" w:name="_Toc164920645"/>
      <w:bookmarkStart w:id="20" w:name="_Toc170120187"/>
      <w:bookmarkStart w:id="21" w:name="_Toc175858432"/>
      <w:bookmarkStart w:id="22" w:name="_Toc175859505"/>
      <w:bookmarkStart w:id="23" w:name="_Toc175859569"/>
      <w:bookmarkStart w:id="24" w:name="_Toc164920709"/>
      <w:bookmarkStart w:id="25" w:name="_Toc170120251"/>
      <w:bookmarkStart w:id="26" w:name="_Toc175858496"/>
      <w:bookmarkStart w:id="27" w:name="_Toc175858512"/>
      <w:bookmarkStart w:id="28" w:name="_Toc164920725"/>
      <w:bookmarkStart w:id="29" w:name="_Toc170120267"/>
      <w:bookmarkStart w:id="30" w:name="_Hlk56636785"/>
      <w:bookmarkStart w:id="31" w:name="_Toc88667777"/>
      <w:bookmarkStart w:id="32" w:name="_Toc85557267"/>
      <w:bookmarkStart w:id="33" w:name="_Toc101244652"/>
      <w:bookmarkStart w:id="34" w:name="_Toc85553168"/>
      <w:bookmarkStart w:id="35" w:name="_Toc112951381"/>
      <w:bookmarkStart w:id="36" w:name="_Toc104539258"/>
      <w:bookmarkStart w:id="37" w:name="_Toc90656062"/>
      <w:bookmarkStart w:id="38" w:name="_Toc94064469"/>
      <w:bookmarkStart w:id="39" w:name="_Toc70550755"/>
      <w:bookmarkStart w:id="40" w:name="_Toc113031921"/>
      <w:bookmarkStart w:id="41" w:name="_Toc145706052"/>
      <w:bookmarkStart w:id="42" w:name="_Toc148523025"/>
      <w:bookmarkStart w:id="43" w:name="_Toc114134060"/>
      <w:bookmarkStart w:id="44" w:name="_Toc136562720"/>
      <w:bookmarkStart w:id="45" w:name="_Toc98233871"/>
      <w:bookmarkStart w:id="46" w:name="_Toc83233239"/>
      <w:bookmarkStart w:id="47" w:name="_Toc120702561"/>
      <w:bookmarkStart w:id="48" w:name="_Toc138754554"/>
      <w:bookmarkStart w:id="49" w:name="_Toc153364161"/>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56A9F81" w14:textId="77777777" w:rsidR="00036D6A" w:rsidRDefault="00036D6A" w:rsidP="00036D6A">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6675D1EE" w14:textId="233C5252" w:rsidR="00036D6A" w:rsidRDefault="00036D6A" w:rsidP="00036D6A">
      <w:pPr>
        <w:pStyle w:val="TH"/>
        <w:rPr>
          <w:lang w:eastAsia="zh-CN"/>
        </w:rPr>
      </w:pPr>
      <w:r>
        <w:rPr>
          <w:noProof/>
          <w:lang w:val="en-US" w:eastAsia="zh-CN"/>
        </w:rPr>
        <w:drawing>
          <wp:inline distT="0" distB="0" distL="0" distR="0" wp14:anchorId="41D994DB" wp14:editId="79B4AC20">
            <wp:extent cx="5514975" cy="149542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4975" cy="1495425"/>
                    </a:xfrm>
                    <a:prstGeom prst="rect">
                      <a:avLst/>
                    </a:prstGeom>
                    <a:noFill/>
                    <a:ln>
                      <a:noFill/>
                    </a:ln>
                  </pic:spPr>
                </pic:pic>
              </a:graphicData>
            </a:graphic>
          </wp:inline>
        </w:drawing>
      </w:r>
    </w:p>
    <w:p w14:paraId="51038EE5" w14:textId="77777777" w:rsidR="00036D6A" w:rsidRDefault="00036D6A" w:rsidP="00036D6A">
      <w:pPr>
        <w:pStyle w:val="TF"/>
      </w:pPr>
      <w:r>
        <w:t>Figure 4.5.2.2.2-1: NF service consumer subscribes to notifications</w:t>
      </w:r>
    </w:p>
    <w:p w14:paraId="108DD590" w14:textId="77777777" w:rsidR="00036D6A" w:rsidRDefault="00036D6A" w:rsidP="00036D6A">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2C46BE25" w14:textId="77777777" w:rsidR="00036D6A" w:rsidRDefault="00036D6A" w:rsidP="00036D6A">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30F95A33" w14:textId="77777777" w:rsidR="00036D6A" w:rsidRDefault="00036D6A" w:rsidP="00036D6A">
      <w:pPr>
        <w:pStyle w:val="B10"/>
      </w:pPr>
      <w:r>
        <w:t>-</w:t>
      </w:r>
      <w:r>
        <w:tab/>
        <w:t>an URI where to receive the requested notifications as the "</w:t>
      </w:r>
      <w:proofErr w:type="spellStart"/>
      <w:r>
        <w:t>notifUri</w:t>
      </w:r>
      <w:proofErr w:type="spellEnd"/>
      <w:r>
        <w:t>" attribute; and</w:t>
      </w:r>
    </w:p>
    <w:p w14:paraId="69061850" w14:textId="77777777" w:rsidR="00036D6A" w:rsidRDefault="00036D6A" w:rsidP="00036D6A">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29DFA156" w14:textId="77777777" w:rsidR="00036D6A" w:rsidRDefault="00036D6A" w:rsidP="00036D6A">
      <w:pPr>
        <w:pStyle w:val="B2"/>
      </w:pPr>
      <w:r>
        <w:rPr>
          <w:lang w:val="en-US"/>
        </w:rPr>
        <w:t>1)</w:t>
      </w:r>
      <w:r>
        <w:rPr>
          <w:lang w:val="en-US"/>
        </w:rPr>
        <w:tab/>
      </w:r>
      <w:r>
        <w:t>an event identifier as the "</w:t>
      </w:r>
      <w:proofErr w:type="spellStart"/>
      <w:r>
        <w:t>mLEvent</w:t>
      </w:r>
      <w:proofErr w:type="spellEnd"/>
      <w:r>
        <w:t>" attribute; and</w:t>
      </w:r>
    </w:p>
    <w:p w14:paraId="033D25C8" w14:textId="77777777" w:rsidR="00036D6A" w:rsidRDefault="00036D6A" w:rsidP="00036D6A">
      <w:pPr>
        <w:pStyle w:val="B2"/>
      </w:pPr>
      <w:r>
        <w:t>2)</w:t>
      </w:r>
      <w:r>
        <w:tab/>
        <w:t>event filter information as the "</w:t>
      </w:r>
      <w:proofErr w:type="spellStart"/>
      <w:r>
        <w:t>mLEventFilter</w:t>
      </w:r>
      <w:proofErr w:type="spellEnd"/>
      <w:r>
        <w:t>" attribute;</w:t>
      </w:r>
    </w:p>
    <w:p w14:paraId="5BDF0C59" w14:textId="77777777" w:rsidR="00036D6A" w:rsidRDefault="00036D6A" w:rsidP="00036D6A">
      <w:pPr>
        <w:pStyle w:val="B10"/>
      </w:pPr>
      <w:r>
        <w:tab/>
        <w:t>and may include:</w:t>
      </w:r>
    </w:p>
    <w:p w14:paraId="16E98FFF" w14:textId="77777777" w:rsidR="00036D6A" w:rsidRDefault="00036D6A" w:rsidP="00036D6A">
      <w:pPr>
        <w:pStyle w:val="B2"/>
      </w:pPr>
      <w:r>
        <w:t>1)</w:t>
      </w:r>
      <w:r>
        <w:tab/>
        <w:t>an identification of target UE information as the "</w:t>
      </w:r>
      <w:proofErr w:type="spellStart"/>
      <w:r>
        <w:t>tgtUe</w:t>
      </w:r>
      <w:proofErr w:type="spellEnd"/>
      <w:r>
        <w:t>" attribute;</w:t>
      </w:r>
    </w:p>
    <w:p w14:paraId="1945F611" w14:textId="77777777" w:rsidR="00036D6A" w:rsidRDefault="00036D6A" w:rsidP="00036D6A">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2BFDA825" w14:textId="77777777" w:rsidR="00036D6A" w:rsidRDefault="00036D6A" w:rsidP="00036D6A">
      <w:pPr>
        <w:pStyle w:val="B2"/>
      </w:pPr>
      <w:r>
        <w:t>3)</w:t>
      </w:r>
      <w:r>
        <w:tab/>
        <w:t>the time when the subscription expired as the "</w:t>
      </w:r>
      <w:proofErr w:type="spellStart"/>
      <w:r>
        <w:t>expiryTime</w:t>
      </w:r>
      <w:proofErr w:type="spellEnd"/>
      <w:r>
        <w:t>" attribute;</w:t>
      </w:r>
    </w:p>
    <w:p w14:paraId="3D284F3C" w14:textId="77777777" w:rsidR="00036D6A" w:rsidRDefault="00036D6A" w:rsidP="00036D6A">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50" w:name="_Hlk142942011"/>
      <w:r>
        <w:t>or the "</w:t>
      </w:r>
      <w:proofErr w:type="spellStart"/>
      <w:r>
        <w:t>ModelProvisionExt</w:t>
      </w:r>
      <w:proofErr w:type="spellEnd"/>
      <w:r>
        <w:t xml:space="preserve">" feature </w:t>
      </w:r>
      <w:bookmarkEnd w:id="50"/>
      <w:r>
        <w:t>is supported;</w:t>
      </w:r>
    </w:p>
    <w:p w14:paraId="4E7488B0" w14:textId="77777777" w:rsidR="00036D6A" w:rsidRDefault="00036D6A" w:rsidP="00036D6A">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67ACA43F" w14:textId="77777777" w:rsidR="00036D6A" w:rsidRDefault="00036D6A" w:rsidP="00036D6A">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6525FCB2" w14:textId="77777777" w:rsidR="00036D6A" w:rsidRDefault="00036D6A" w:rsidP="00036D6A">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7D5C2382" w14:textId="77777777" w:rsidR="00036D6A" w:rsidRDefault="00036D6A" w:rsidP="00036D6A">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52CB332D" w14:textId="77777777" w:rsidR="00036D6A" w:rsidRDefault="00036D6A" w:rsidP="00036D6A">
      <w:pPr>
        <w:pStyle w:val="B2"/>
      </w:pPr>
      <w:r>
        <w:rPr>
          <w:lang w:val="en-US"/>
        </w:rPr>
        <w:t>9</w:t>
      </w:r>
      <w:r>
        <w:t>)</w:t>
      </w:r>
      <w:r>
        <w:tab/>
        <w:t>use case context as "</w:t>
      </w:r>
      <w:proofErr w:type="spellStart"/>
      <w:r>
        <w:t>useCaseCxt</w:t>
      </w:r>
      <w:proofErr w:type="spellEnd"/>
      <w:r>
        <w:t>" attribute, if the "</w:t>
      </w:r>
      <w:proofErr w:type="spellStart"/>
      <w:r>
        <w:t>ENAExt</w:t>
      </w:r>
      <w:proofErr w:type="spellEnd"/>
      <w:r>
        <w:t>" feature is supported.</w:t>
      </w:r>
    </w:p>
    <w:p w14:paraId="5877366A" w14:textId="77777777" w:rsidR="00036D6A" w:rsidRDefault="00036D6A" w:rsidP="00036D6A">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706F5E04" w14:textId="77777777" w:rsidR="00036D6A" w:rsidRDefault="00036D6A" w:rsidP="00036D6A">
      <w:pPr>
        <w:pStyle w:val="B2"/>
      </w:pPr>
      <w:r>
        <w:lastRenderedPageBreak/>
        <w:t>10)</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7B76B3AA" w14:textId="77777777" w:rsidR="00036D6A" w:rsidRDefault="00036D6A" w:rsidP="00036D6A">
      <w:pPr>
        <w:pStyle w:val="B2"/>
      </w:pPr>
      <w:r>
        <w:t>11)</w:t>
      </w:r>
      <w:r>
        <w:tab/>
        <w:t>UTC time indicating the time when the ML model is needed as the "</w:t>
      </w:r>
      <w:proofErr w:type="spellStart"/>
      <w:r>
        <w:t>timeModelNeeded</w:t>
      </w:r>
      <w:proofErr w:type="spellEnd"/>
      <w:r>
        <w:t>" attribute.</w:t>
      </w:r>
    </w:p>
    <w:p w14:paraId="13D77679" w14:textId="77777777" w:rsidR="00036D6A" w:rsidRDefault="00036D6A" w:rsidP="00036D6A">
      <w:pPr>
        <w:pStyle w:val="B2"/>
      </w:pPr>
      <w:r>
        <w:t>12)</w:t>
      </w:r>
      <w:r>
        <w:tab/>
      </w:r>
      <w:r>
        <w:rPr>
          <w:lang w:eastAsia="zh-CN"/>
        </w:rPr>
        <w:t>the inference data stored in ADRF which can be used by MTLF</w:t>
      </w:r>
      <w:r>
        <w:t xml:space="preserve"> as the "</w:t>
      </w:r>
      <w:proofErr w:type="spellStart"/>
      <w:r>
        <w:rPr>
          <w:lang w:eastAsia="zh-CN"/>
        </w:rPr>
        <w:t>inferDataForM</w:t>
      </w:r>
      <w:r>
        <w:rPr>
          <w:rFonts w:hint="eastAsia"/>
          <w:lang w:eastAsia="zh-CN"/>
        </w:rPr>
        <w:t>od</w:t>
      </w:r>
      <w:r>
        <w:rPr>
          <w:lang w:eastAsia="zh-CN"/>
        </w:rPr>
        <w:t>el</w:t>
      </w:r>
      <w:proofErr w:type="spellEnd"/>
      <w:r>
        <w:t>" attribute, if the feature "</w:t>
      </w:r>
      <w:proofErr w:type="spellStart"/>
      <w:r>
        <w:rPr>
          <w:rFonts w:cs="Arial"/>
          <w:szCs w:val="18"/>
        </w:rPr>
        <w:t>ModelProvisionExt</w:t>
      </w:r>
      <w:proofErr w:type="spellEnd"/>
      <w:r>
        <w:t>" is supported.</w:t>
      </w:r>
    </w:p>
    <w:p w14:paraId="4BE8C138" w14:textId="77777777" w:rsidR="00036D6A" w:rsidRDefault="00036D6A" w:rsidP="00036D6A">
      <w:pPr>
        <w:pStyle w:val="B2"/>
      </w:pPr>
      <w:r>
        <w:t>13)</w:t>
      </w:r>
      <w:r w:rsidRPr="00B20246">
        <w:rPr>
          <w:lang w:eastAsia="zh-CN"/>
        </w:rPr>
        <w:t xml:space="preserve"> </w:t>
      </w:r>
      <w:r>
        <w:rPr>
          <w:lang w:eastAsia="zh-CN"/>
        </w:rPr>
        <w:t xml:space="preserve">the ML model </w:t>
      </w:r>
      <w:r>
        <w:t>Identifier</w:t>
      </w:r>
      <w:r w:rsidRPr="00B20246">
        <w:t xml:space="preserve"> </w:t>
      </w:r>
      <w:r>
        <w:t>as the "</w:t>
      </w:r>
      <w:proofErr w:type="spellStart"/>
      <w:r>
        <w:t>modelId</w:t>
      </w:r>
      <w:proofErr w:type="spellEnd"/>
      <w:r>
        <w:t>" attribute, if the feature "</w:t>
      </w:r>
      <w:proofErr w:type="spellStart"/>
      <w:r>
        <w:rPr>
          <w:lang w:eastAsia="zh-CN"/>
        </w:rPr>
        <w:t>EnAnaCtxTransfer</w:t>
      </w:r>
      <w:proofErr w:type="spellEnd"/>
      <w:r>
        <w:t>" is supported.</w:t>
      </w:r>
    </w:p>
    <w:p w14:paraId="3B496333" w14:textId="77777777" w:rsidR="00036D6A" w:rsidRPr="0076721C" w:rsidRDefault="00036D6A" w:rsidP="00036D6A">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096F7DE9" w14:textId="77777777" w:rsidR="00036D6A" w:rsidRDefault="00036D6A" w:rsidP="00036D6A">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153E1A14" w14:textId="77777777" w:rsidR="00036D6A" w:rsidRDefault="00036D6A" w:rsidP="00036D6A">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51" w:name="_Hlk131980031"/>
    </w:p>
    <w:bookmarkEnd w:id="51"/>
    <w:p w14:paraId="0A7B4138" w14:textId="77777777" w:rsidR="00036D6A" w:rsidRDefault="00036D6A" w:rsidP="00036D6A">
      <w:r>
        <w:t>For different event types, the filter information in "</w:t>
      </w:r>
      <w:proofErr w:type="spellStart"/>
      <w:r>
        <w:t>mLE</w:t>
      </w:r>
      <w:r>
        <w:rPr>
          <w:lang w:val="en-US" w:eastAsia="zh-CN"/>
        </w:rPr>
        <w:t>ventFilter</w:t>
      </w:r>
      <w:proofErr w:type="spellEnd"/>
      <w:r>
        <w:rPr>
          <w:lang w:val="en-US" w:eastAsia="zh-CN"/>
        </w:rPr>
        <w:t>" attribute within the MLEventSubscription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3581AD8D" w14:textId="73F10FEC" w:rsidR="00036D6A" w:rsidRDefault="00036D6A" w:rsidP="00036D6A">
      <w:pPr>
        <w:pStyle w:val="NO"/>
      </w:pPr>
      <w:r>
        <w:t>NOTE</w:t>
      </w:r>
      <w:r>
        <w:rPr>
          <w:lang w:val="en-US"/>
        </w:rPr>
        <w:t> 2</w:t>
      </w:r>
      <w:r>
        <w:t>:</w:t>
      </w:r>
      <w:r>
        <w:tab/>
        <w:t>The features described in clause 4.3.2.2.2 has no impact on this service</w:t>
      </w:r>
      <w:ins w:id="52" w:author="Huawei" w:date="2024-10-17T18:49:00Z">
        <w:r w:rsidR="00AA0179">
          <w:t>, i.e. t</w:t>
        </w:r>
        <w:r w:rsidR="00AA0179" w:rsidRPr="000776F3">
          <w:t xml:space="preserve">he </w:t>
        </w:r>
        <w:r w:rsidR="00AA0179">
          <w:t>features</w:t>
        </w:r>
        <w:r w:rsidR="00AA0179" w:rsidRPr="000776F3">
          <w:t xml:space="preserve"> defined for the </w:t>
        </w:r>
        <w:proofErr w:type="spellStart"/>
        <w:r w:rsidR="00AA0179" w:rsidRPr="000776F3">
          <w:t>EventFilter</w:t>
        </w:r>
        <w:proofErr w:type="spellEnd"/>
        <w:r w:rsidR="00AA0179" w:rsidRPr="000776F3">
          <w:t xml:space="preserve"> </w:t>
        </w:r>
        <w:r w:rsidR="00AA0179">
          <w:t xml:space="preserve">data </w:t>
        </w:r>
        <w:r w:rsidR="00AA0179" w:rsidRPr="000776F3">
          <w:t xml:space="preserve">type </w:t>
        </w:r>
        <w:r w:rsidR="00AA0179" w:rsidRPr="00257ECB">
          <w:t>will possibly</w:t>
        </w:r>
        <w:r w:rsidR="00AA0179" w:rsidRPr="000776F3">
          <w:t xml:space="preserve"> not have corresponding </w:t>
        </w:r>
        <w:r w:rsidR="00AA0179">
          <w:t>features</w:t>
        </w:r>
        <w:r w:rsidR="00AA0179" w:rsidRPr="000776F3">
          <w:t xml:space="preserve"> in this </w:t>
        </w:r>
        <w:r w:rsidR="00AA0179">
          <w:t xml:space="preserve">service. </w:t>
        </w:r>
        <w:r w:rsidR="00AA0179" w:rsidRPr="000776F3">
          <w:t>The result is that when the</w:t>
        </w:r>
        <w:r w:rsidR="00AA0179">
          <w:t xml:space="preserve"> releases of which the</w:t>
        </w:r>
        <w:r w:rsidR="00AA0179" w:rsidRPr="000776F3">
          <w:t xml:space="preserve"> </w:t>
        </w:r>
        <w:r w:rsidR="00AA0179">
          <w:t xml:space="preserve">NF service </w:t>
        </w:r>
        <w:r w:rsidR="00AA0179" w:rsidRPr="000776F3">
          <w:t xml:space="preserve">consumer and </w:t>
        </w:r>
        <w:r w:rsidR="00AA0179">
          <w:t xml:space="preserve">the </w:t>
        </w:r>
        <w:r w:rsidR="00AA0179" w:rsidRPr="000776F3">
          <w:t xml:space="preserve">NWDAF </w:t>
        </w:r>
        <w:r w:rsidR="00AA0179">
          <w:t xml:space="preserve">containing MTLF </w:t>
        </w:r>
        <w:r w:rsidR="00AA0179" w:rsidRPr="000776F3">
          <w:t xml:space="preserve">are </w:t>
        </w:r>
        <w:r w:rsidR="00AA0179">
          <w:t>different</w:t>
        </w:r>
        <w:r w:rsidR="00AA0179" w:rsidRPr="000776F3">
          <w:t xml:space="preserve">, the </w:t>
        </w:r>
        <w:r w:rsidR="00AA0179">
          <w:t xml:space="preserve">NF service </w:t>
        </w:r>
        <w:r w:rsidR="00AA0179" w:rsidRPr="000776F3">
          <w:t xml:space="preserve">consumer </w:t>
        </w:r>
        <w:r w:rsidR="00AA0179" w:rsidRPr="00257ECB">
          <w:t>will possibly</w:t>
        </w:r>
        <w:r w:rsidR="00AA0179" w:rsidRPr="000776F3">
          <w:t xml:space="preserve"> not know whether </w:t>
        </w:r>
        <w:r w:rsidR="00AA0179">
          <w:t xml:space="preserve">the </w:t>
        </w:r>
        <w:r w:rsidR="00AA0179" w:rsidRPr="000776F3">
          <w:t xml:space="preserve">NWDAF </w:t>
        </w:r>
        <w:r w:rsidR="00AA0179">
          <w:t xml:space="preserve">containing </w:t>
        </w:r>
        <w:r w:rsidR="00AA0179" w:rsidRPr="000776F3">
          <w:t xml:space="preserve">MTLF has considered all the filter information </w:t>
        </w:r>
        <w:r w:rsidR="00AA0179">
          <w:t>provided</w:t>
        </w:r>
        <w:r w:rsidR="00AA0179" w:rsidRPr="000776F3">
          <w:t xml:space="preserve"> in the request message</w:t>
        </w:r>
      </w:ins>
      <w:r>
        <w:t>.</w:t>
      </w:r>
    </w:p>
    <w:p w14:paraId="4AEBDA81" w14:textId="76094256" w:rsidR="00036D6A" w:rsidDel="00AA0179" w:rsidRDefault="00036D6A" w:rsidP="00036D6A">
      <w:pPr>
        <w:pStyle w:val="EditorsNote"/>
        <w:overflowPunct w:val="0"/>
        <w:autoSpaceDE w:val="0"/>
        <w:autoSpaceDN w:val="0"/>
        <w:adjustRightInd w:val="0"/>
        <w:ind w:left="1559" w:hanging="1276"/>
        <w:textAlignment w:val="baseline"/>
        <w:rPr>
          <w:del w:id="53" w:author="Huawei" w:date="2024-10-17T18:49:00Z"/>
          <w:rFonts w:eastAsia="等线"/>
          <w:lang w:eastAsia="en-GB"/>
        </w:rPr>
      </w:pPr>
      <w:del w:id="54" w:author="Huawei" w:date="2024-10-17T18:49:00Z">
        <w:r w:rsidDel="00AA0179">
          <w:rPr>
            <w:rFonts w:eastAsia="等线"/>
            <w:lang w:eastAsia="en-GB"/>
          </w:rPr>
          <w:delText>Editor’s Note: The type EventFilter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delText>
        </w:r>
      </w:del>
    </w:p>
    <w:p w14:paraId="552A705D" w14:textId="77777777" w:rsidR="00036D6A" w:rsidRDefault="00036D6A" w:rsidP="00036D6A">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58257008" w14:textId="77777777" w:rsidR="00036D6A" w:rsidRDefault="00036D6A" w:rsidP="00036D6A">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2F47D15A" w14:textId="77777777" w:rsidR="00036D6A" w:rsidRDefault="00036D6A" w:rsidP="00036D6A">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7137397E" w14:textId="77777777" w:rsidR="00036D6A" w:rsidRDefault="00036D6A" w:rsidP="00036D6A">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6EA581C5" w14:textId="77777777" w:rsidR="00036D6A" w:rsidRDefault="00036D6A" w:rsidP="00036D6A">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E704B17" w14:textId="77777777" w:rsidR="00036D6A" w:rsidRDefault="00036D6A" w:rsidP="00036D6A">
      <w:r>
        <w:rPr>
          <w:rFonts w:eastAsia="等线"/>
        </w:rPr>
        <w:t>If other errors occur when processing the HTTP POST request, the NWDAF shall send an HTTP error response as specified in clause 5.4.7</w:t>
      </w:r>
      <w:r>
        <w:rPr>
          <w:rFonts w:eastAsia="等线"/>
          <w:lang w:eastAsia="zh-CN"/>
        </w:rPr>
        <w:t>.</w:t>
      </w:r>
    </w:p>
    <w:p w14:paraId="5448C05F" w14:textId="77777777" w:rsidR="00036D6A" w:rsidRPr="00036D6A" w:rsidRDefault="00036D6A" w:rsidP="00036D6A"/>
    <w:p w14:paraId="340E5CF0" w14:textId="7E9594BE" w:rsidR="00036D6A" w:rsidRPr="00B61815" w:rsidRDefault="00036D6A" w:rsidP="00036D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3D8B1B06" w14:textId="0608E737" w:rsidR="00C343FC" w:rsidRPr="00F710E9" w:rsidRDefault="00C343FC" w:rsidP="00C343FC">
      <w:pPr>
        <w:pStyle w:val="50"/>
      </w:pPr>
      <w:r w:rsidRPr="00F710E9">
        <w:t>4.8.2.2.2</w:t>
      </w:r>
      <w:r w:rsidRPr="00F710E9">
        <w:tab/>
        <w:t>Subscription for event notifications</w:t>
      </w:r>
      <w:bookmarkEnd w:id="23"/>
    </w:p>
    <w:p w14:paraId="1C9887FA" w14:textId="77777777" w:rsidR="00C343FC" w:rsidRPr="00F710E9" w:rsidRDefault="00C343FC" w:rsidP="00C343FC">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22A550A6" w14:textId="77777777" w:rsidR="00C343FC" w:rsidRPr="00F710E9" w:rsidRDefault="00C343FC" w:rsidP="00C343FC">
      <w:pPr>
        <w:pStyle w:val="TH"/>
        <w:rPr>
          <w:rFonts w:eastAsia="等线"/>
        </w:rPr>
      </w:pPr>
      <w:r w:rsidRPr="00F710E9">
        <w:rPr>
          <w:lang w:eastAsia="en-GB"/>
        </w:rPr>
        <w:object w:dxaOrig="9007" w:dyaOrig="2960" w14:anchorId="17DE1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58.1pt;mso-position-horizontal-relative:page;mso-position-vertical-relative:page" o:ole="">
            <v:imagedata r:id="rId14" o:title=""/>
          </v:shape>
          <o:OLEObject Type="Embed" ProgID="Visio.Drawing.15" ShapeID="_x0000_i1025" DrawAspect="Content" ObjectID="_1790749195" r:id="rId15"/>
        </w:object>
      </w:r>
    </w:p>
    <w:p w14:paraId="3B13A714" w14:textId="77777777" w:rsidR="00C343FC" w:rsidRPr="00F710E9" w:rsidRDefault="00C343FC" w:rsidP="00C343FC">
      <w:pPr>
        <w:pStyle w:val="TF"/>
      </w:pPr>
      <w:r w:rsidRPr="00F710E9">
        <w:t>Figure 4.8.2.2.2-1: NF service consumer subscribes to notifications</w:t>
      </w:r>
    </w:p>
    <w:p w14:paraId="7BFD7BA2" w14:textId="77777777" w:rsidR="00C343FC" w:rsidRPr="00F710E9" w:rsidRDefault="00C343FC" w:rsidP="00C343FC">
      <w:pPr>
        <w:rPr>
          <w:rFonts w:eastAsia="等线"/>
        </w:rPr>
      </w:pPr>
      <w:r w:rsidRPr="00F710E9">
        <w:rPr>
          <w:rFonts w:eastAsia="等线"/>
        </w:rPr>
        <w:t xml:space="preserve">The NF service consumer shall invoke the </w:t>
      </w:r>
      <w:proofErr w:type="spellStart"/>
      <w:r w:rsidRPr="00F710E9">
        <w:rPr>
          <w:rFonts w:eastAsia="等线"/>
        </w:rPr>
        <w:t>Nnwdaf_RoamingData_Subscribe</w:t>
      </w:r>
      <w:proofErr w:type="spellEnd"/>
      <w:r w:rsidRPr="00F710E9">
        <w:rPr>
          <w:rFonts w:eastAsia="等线"/>
        </w:rPr>
        <w:t xml:space="preserve"> service operation to subscribe to event notification(s). The NF service consumer shall send an HTTP POST request with "{</w:t>
      </w:r>
      <w:proofErr w:type="spellStart"/>
      <w:r w:rsidRPr="00F710E9">
        <w:rPr>
          <w:rFonts w:eastAsia="等线"/>
        </w:rPr>
        <w:t>apiRoot</w:t>
      </w:r>
      <w:proofErr w:type="spellEnd"/>
      <w:r w:rsidRPr="00F710E9">
        <w:rPr>
          <w:rFonts w:eastAsia="等线"/>
        </w:rPr>
        <w:t>}/</w:t>
      </w:r>
      <w:proofErr w:type="spellStart"/>
      <w:r w:rsidRPr="00F710E9">
        <w:rPr>
          <w:rFonts w:eastAsia="等线"/>
        </w:rPr>
        <w:t>nnwdaf-roamingdata</w:t>
      </w:r>
      <w:proofErr w:type="spellEnd"/>
      <w:r w:rsidRPr="00F710E9">
        <w:rPr>
          <w:rFonts w:eastAsia="等线"/>
        </w:rPr>
        <w:t>/&lt;</w:t>
      </w:r>
      <w:proofErr w:type="spellStart"/>
      <w:r w:rsidRPr="00F710E9">
        <w:rPr>
          <w:rFonts w:eastAsia="等线"/>
        </w:rPr>
        <w:t>apiVersion</w:t>
      </w:r>
      <w:proofErr w:type="spellEnd"/>
      <w:r w:rsidRPr="00F710E9">
        <w:rPr>
          <w:rFonts w:eastAsia="等线"/>
        </w:rPr>
        <w:t>&gt;/subscriptions"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according to the information in message body. The </w:t>
      </w:r>
      <w:proofErr w:type="spellStart"/>
      <w:r w:rsidRPr="00F710E9">
        <w:rPr>
          <w:lang w:eastAsia="ja-JP"/>
        </w:rPr>
        <w:t>RoamingData</w:t>
      </w:r>
      <w:r w:rsidRPr="00F710E9">
        <w:rPr>
          <w:rFonts w:eastAsia="等线" w:hint="eastAsia"/>
          <w:lang w:eastAsia="zh-CN"/>
        </w:rPr>
        <w:t>Sub</w:t>
      </w:r>
      <w:proofErr w:type="spellEnd"/>
      <w:r w:rsidRPr="00F710E9">
        <w:rPr>
          <w:rFonts w:eastAsia="等线"/>
        </w:rPr>
        <w:t xml:space="preserve"> data structure provided in the request body shall include: </w:t>
      </w:r>
    </w:p>
    <w:p w14:paraId="467D0018" w14:textId="77777777" w:rsidR="00C343FC" w:rsidRPr="00F710E9" w:rsidRDefault="00C343FC" w:rsidP="00C343FC">
      <w:pPr>
        <w:pStyle w:val="B10"/>
      </w:pPr>
      <w:r w:rsidRPr="00F710E9">
        <w:t>-</w:t>
      </w:r>
      <w:r w:rsidRPr="00F710E9">
        <w:tab/>
        <w:t>the notification URI within "</w:t>
      </w:r>
      <w:proofErr w:type="spellStart"/>
      <w:r w:rsidRPr="00F710E9">
        <w:t>notificationUri</w:t>
      </w:r>
      <w:proofErr w:type="spellEnd"/>
      <w:r w:rsidRPr="00F710E9">
        <w:t>" attribute;</w:t>
      </w:r>
    </w:p>
    <w:p w14:paraId="44797781" w14:textId="77777777" w:rsidR="00C343FC" w:rsidRPr="00F710E9" w:rsidRDefault="00C343FC" w:rsidP="00C343FC">
      <w:pPr>
        <w:pStyle w:val="B10"/>
      </w:pPr>
      <w:r w:rsidRPr="00F710E9">
        <w:rPr>
          <w:lang w:eastAsia="zh-CN"/>
        </w:rPr>
        <w:t>-</w:t>
      </w:r>
      <w:r w:rsidRPr="00F710E9">
        <w:rPr>
          <w:lang w:eastAsia="zh-CN"/>
        </w:rPr>
        <w:tab/>
        <w:t>the notification cor</w:t>
      </w:r>
      <w:r w:rsidRPr="00F710E9">
        <w:t>relation identifier within "</w:t>
      </w:r>
      <w:proofErr w:type="spellStart"/>
      <w:r w:rsidRPr="00F710E9">
        <w:t>notifCorrId</w:t>
      </w:r>
      <w:proofErr w:type="spellEnd"/>
      <w:r w:rsidRPr="00F710E9">
        <w:t>" attribute;</w:t>
      </w:r>
    </w:p>
    <w:p w14:paraId="02EA6117" w14:textId="77777777" w:rsidR="00C343FC" w:rsidRPr="00F710E9" w:rsidRDefault="00C343FC" w:rsidP="00C343FC">
      <w:pPr>
        <w:pStyle w:val="B10"/>
      </w:pPr>
      <w:r w:rsidRPr="00F710E9">
        <w:rPr>
          <w:lang w:eastAsia="zh-CN"/>
        </w:rPr>
        <w:t>-</w:t>
      </w:r>
      <w:r w:rsidRPr="00F710E9">
        <w:rPr>
          <w:lang w:eastAsia="zh-CN"/>
        </w:rPr>
        <w:tab/>
        <w:t xml:space="preserve">the </w:t>
      </w:r>
      <w:r w:rsidRPr="00F710E9">
        <w:t>PLMN ID of the consumer within "</w:t>
      </w:r>
      <w:proofErr w:type="spellStart"/>
      <w:r w:rsidRPr="00F710E9">
        <w:rPr>
          <w:lang w:eastAsia="zh-CN"/>
        </w:rPr>
        <w:t>p</w:t>
      </w:r>
      <w:r w:rsidRPr="00F710E9">
        <w:rPr>
          <w:rFonts w:hint="eastAsia"/>
          <w:lang w:eastAsia="zh-CN"/>
        </w:rPr>
        <w:t>lmn</w:t>
      </w:r>
      <w:r w:rsidRPr="00F710E9">
        <w:rPr>
          <w:lang w:eastAsia="zh-CN"/>
        </w:rPr>
        <w:t>Id</w:t>
      </w:r>
      <w:proofErr w:type="spellEnd"/>
      <w:r w:rsidRPr="00F710E9">
        <w:t>" attribute;</w:t>
      </w:r>
    </w:p>
    <w:p w14:paraId="749B5EEF" w14:textId="77777777" w:rsidR="00C343FC" w:rsidRPr="00F710E9" w:rsidRDefault="00C343FC" w:rsidP="00C343FC">
      <w:pPr>
        <w:pStyle w:val="B10"/>
      </w:pPr>
      <w:r w:rsidRPr="00F710E9">
        <w:t>-</w:t>
      </w:r>
      <w:r w:rsidRPr="00F710E9">
        <w:tab/>
        <w:t>either the analytics subscription information to be used by the NWDAF to determine the data that can be used to generate these analytics within the "</w:t>
      </w:r>
      <w:proofErr w:type="spellStart"/>
      <w:r w:rsidRPr="00F710E9">
        <w:t>anaSub</w:t>
      </w:r>
      <w:proofErr w:type="spellEnd"/>
      <w:r w:rsidRPr="00F710E9">
        <w:t xml:space="preserve">" attribute or </w:t>
      </w:r>
      <w:r w:rsidRPr="00F710E9">
        <w:rPr>
          <w:lang w:eastAsia="zh-CN"/>
        </w:rPr>
        <w:t>subscribed data events</w:t>
      </w:r>
      <w:r w:rsidRPr="00F710E9">
        <w:t xml:space="preserve"> within the "</w:t>
      </w:r>
      <w:proofErr w:type="spellStart"/>
      <w:r w:rsidRPr="00F710E9">
        <w:rPr>
          <w:lang w:eastAsia="zh-CN"/>
        </w:rPr>
        <w:t>dataSub</w:t>
      </w:r>
      <w:proofErr w:type="spellEnd"/>
      <w:r w:rsidRPr="00F710E9">
        <w:t>" attribute;</w:t>
      </w:r>
    </w:p>
    <w:p w14:paraId="0795DDC8" w14:textId="77777777" w:rsidR="00C343FC" w:rsidRPr="00F710E9" w:rsidRDefault="00C343FC" w:rsidP="00C343FC">
      <w:r w:rsidRPr="00F710E9">
        <w:t>and may include:</w:t>
      </w:r>
    </w:p>
    <w:p w14:paraId="1B69FBE1" w14:textId="77777777" w:rsidR="00C343FC" w:rsidRPr="00F710E9" w:rsidRDefault="00C343FC" w:rsidP="00C343FC">
      <w:pPr>
        <w:pStyle w:val="B10"/>
        <w:rPr>
          <w:lang w:eastAsia="en-GB"/>
        </w:rPr>
      </w:pPr>
      <w:r w:rsidRPr="00F710E9">
        <w:rPr>
          <w:lang w:eastAsia="en-GB"/>
        </w:rPr>
        <w:t>-</w:t>
      </w:r>
      <w:r w:rsidRPr="00F710E9">
        <w:rPr>
          <w:lang w:eastAsia="en-GB"/>
        </w:rPr>
        <w:tab/>
        <w:t>formatting instructions within the "</w:t>
      </w:r>
      <w:proofErr w:type="spellStart"/>
      <w:r w:rsidRPr="00F710E9">
        <w:rPr>
          <w:lang w:val="en-US" w:eastAsia="zh-CN"/>
        </w:rPr>
        <w:t>formatInstruct</w:t>
      </w:r>
      <w:proofErr w:type="spellEnd"/>
      <w:r w:rsidRPr="00F710E9">
        <w:rPr>
          <w:lang w:eastAsia="en-GB"/>
        </w:rPr>
        <w:t>" attribute;</w:t>
      </w:r>
    </w:p>
    <w:p w14:paraId="4BF09F62" w14:textId="77777777" w:rsidR="00C343FC" w:rsidRPr="00F710E9" w:rsidRDefault="00C343FC" w:rsidP="00C343FC">
      <w:pPr>
        <w:pStyle w:val="B10"/>
        <w:rPr>
          <w:lang w:eastAsia="en-GB"/>
        </w:rPr>
      </w:pPr>
      <w:r w:rsidRPr="00F710E9">
        <w:rPr>
          <w:lang w:eastAsia="en-GB"/>
        </w:rPr>
        <w:t>-</w:t>
      </w:r>
      <w:r w:rsidRPr="00F710E9">
        <w:rPr>
          <w:lang w:eastAsia="en-GB"/>
        </w:rPr>
        <w:tab/>
        <w:t>processing instructions within the "</w:t>
      </w:r>
      <w:proofErr w:type="spellStart"/>
      <w:r w:rsidRPr="00F710E9">
        <w:rPr>
          <w:lang w:val="en-US" w:eastAsia="zh-CN"/>
        </w:rPr>
        <w:t>procInstructs</w:t>
      </w:r>
      <w:proofErr w:type="spellEnd"/>
      <w:r w:rsidRPr="00F710E9">
        <w:rPr>
          <w:lang w:eastAsia="en-GB"/>
        </w:rPr>
        <w:t>" attribute;</w:t>
      </w:r>
    </w:p>
    <w:p w14:paraId="691F58BA" w14:textId="77777777" w:rsidR="00C343FC" w:rsidRPr="00F710E9" w:rsidRDefault="00C343FC" w:rsidP="00C343FC">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proofErr w:type="spellStart"/>
      <w:r w:rsidRPr="00F710E9">
        <w:rPr>
          <w:lang w:eastAsia="zh-CN"/>
        </w:rPr>
        <w:t>timePeriod</w:t>
      </w:r>
      <w:proofErr w:type="spellEnd"/>
      <w:r w:rsidRPr="00F710E9">
        <w:rPr>
          <w:lang w:eastAsia="en-GB"/>
        </w:rPr>
        <w:t>"</w:t>
      </w:r>
      <w:r w:rsidRPr="00F710E9">
        <w:rPr>
          <w:lang w:val="en-US" w:eastAsia="zh-CN"/>
        </w:rPr>
        <w:t xml:space="preserve"> attribute; and</w:t>
      </w:r>
    </w:p>
    <w:p w14:paraId="729BC783" w14:textId="77777777" w:rsidR="00C343FC" w:rsidRPr="00F710E9" w:rsidRDefault="00C343FC" w:rsidP="00C343FC">
      <w:pPr>
        <w:pStyle w:val="B10"/>
        <w:rPr>
          <w:lang w:eastAsia="en-GB"/>
        </w:rPr>
      </w:pPr>
      <w:r w:rsidRPr="00F710E9">
        <w:rPr>
          <w:lang w:eastAsia="en-GB"/>
        </w:rPr>
        <w:t>-</w:t>
      </w:r>
      <w:r w:rsidRPr="00F710E9">
        <w:rPr>
          <w:lang w:eastAsia="en-GB"/>
        </w:rPr>
        <w:tab/>
        <w:t>either a target NF identifier within the "</w:t>
      </w:r>
      <w:proofErr w:type="spellStart"/>
      <w:r w:rsidRPr="00F710E9">
        <w:t>targetNfId</w:t>
      </w:r>
      <w:proofErr w:type="spellEnd"/>
      <w:r w:rsidRPr="00F710E9">
        <w:rPr>
          <w:lang w:eastAsia="en-GB"/>
        </w:rPr>
        <w:t>" attribute" or a target NF set identifier within the "</w:t>
      </w:r>
      <w:proofErr w:type="spellStart"/>
      <w:r w:rsidRPr="00F710E9">
        <w:t>targetNfSetId</w:t>
      </w:r>
      <w:proofErr w:type="spellEnd"/>
      <w:r w:rsidRPr="00F710E9">
        <w:rPr>
          <w:lang w:eastAsia="en-GB"/>
        </w:rPr>
        <w:t>" attribute".</w:t>
      </w:r>
    </w:p>
    <w:p w14:paraId="5D41D4AA" w14:textId="77777777" w:rsidR="00C343FC" w:rsidRPr="00F710E9" w:rsidRDefault="00C343FC" w:rsidP="00C343FC">
      <w:r w:rsidRPr="00F710E9">
        <w:t>Upon the reception of an HTTP POST request with "{</w:t>
      </w:r>
      <w:proofErr w:type="spellStart"/>
      <w:r w:rsidRPr="00F710E9">
        <w:t>apiRoot</w:t>
      </w:r>
      <w:proofErr w:type="spellEnd"/>
      <w:r w:rsidRPr="00F710E9">
        <w:t>}/</w:t>
      </w:r>
      <w:proofErr w:type="spellStart"/>
      <w:r w:rsidRPr="00F710E9">
        <w:t>nnwdaf-roamingdata</w:t>
      </w:r>
      <w:proofErr w:type="spellEnd"/>
      <w:r w:rsidRPr="00F710E9">
        <w:t>/&lt;</w:t>
      </w:r>
      <w:proofErr w:type="spellStart"/>
      <w:r w:rsidRPr="00F710E9">
        <w:t>apiVersion</w:t>
      </w:r>
      <w:proofErr w:type="spellEnd"/>
      <w:r w:rsidRPr="00F710E9">
        <w:t xml:space="preserve">&gt;/subscriptions" as Resource URI and </w:t>
      </w:r>
      <w:proofErr w:type="spellStart"/>
      <w:r w:rsidRPr="00F710E9">
        <w:rPr>
          <w:lang w:eastAsia="ja-JP"/>
        </w:rPr>
        <w:t>RoamingData</w:t>
      </w:r>
      <w:r w:rsidRPr="00F710E9">
        <w:rPr>
          <w:rFonts w:eastAsia="等线" w:hint="eastAsia"/>
          <w:lang w:eastAsia="zh-CN"/>
        </w:rPr>
        <w:t>Sub</w:t>
      </w:r>
      <w:proofErr w:type="spellEnd"/>
      <w:r w:rsidRPr="00F710E9">
        <w:t xml:space="preserve"> data structure as request body, the RE-NWDAF shall: </w:t>
      </w:r>
    </w:p>
    <w:p w14:paraId="41886323" w14:textId="77777777" w:rsidR="00C343FC" w:rsidRPr="00F710E9" w:rsidRDefault="00C343FC" w:rsidP="00C343FC">
      <w:pPr>
        <w:pStyle w:val="B10"/>
      </w:pPr>
      <w:r w:rsidRPr="00F710E9">
        <w:t>-</w:t>
      </w:r>
      <w:r w:rsidRPr="00F710E9">
        <w:tab/>
        <w:t xml:space="preserve">create a new </w:t>
      </w:r>
      <w:proofErr w:type="spellStart"/>
      <w:r w:rsidRPr="00F710E9">
        <w:t>new</w:t>
      </w:r>
      <w:proofErr w:type="spellEnd"/>
      <w:r w:rsidRPr="00F710E9">
        <w:t xml:space="preserve"> subscription;</w:t>
      </w:r>
    </w:p>
    <w:p w14:paraId="28500657" w14:textId="77777777" w:rsidR="00C343FC" w:rsidRPr="00F710E9" w:rsidRDefault="00C343FC" w:rsidP="00C343FC">
      <w:pPr>
        <w:pStyle w:val="B10"/>
      </w:pPr>
      <w:r w:rsidRPr="00F710E9">
        <w:t>-</w:t>
      </w:r>
      <w:r w:rsidRPr="00F710E9">
        <w:tab/>
        <w:t xml:space="preserve">assign a </w:t>
      </w:r>
      <w:proofErr w:type="spellStart"/>
      <w:r w:rsidRPr="00F710E9">
        <w:t>subscriptionId</w:t>
      </w:r>
      <w:proofErr w:type="spellEnd"/>
      <w:r w:rsidRPr="00F710E9">
        <w:t>;</w:t>
      </w:r>
    </w:p>
    <w:p w14:paraId="210FFC2B" w14:textId="77777777" w:rsidR="00C343FC" w:rsidRPr="00F710E9" w:rsidRDefault="00C343FC" w:rsidP="00C343FC">
      <w:pPr>
        <w:pStyle w:val="B10"/>
      </w:pPr>
      <w:r w:rsidRPr="00F710E9">
        <w:t>-</w:t>
      </w:r>
      <w:r w:rsidRPr="00F710E9">
        <w:tab/>
        <w:t>store the subscription.</w:t>
      </w:r>
    </w:p>
    <w:p w14:paraId="7D49B8D0" w14:textId="77777777" w:rsidR="00C343FC" w:rsidRPr="00F710E9" w:rsidRDefault="00C343FC" w:rsidP="00C343FC">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1043F070" w14:textId="77777777" w:rsidR="00C343FC" w:rsidRDefault="00C343FC" w:rsidP="00C343FC">
      <w:pPr>
        <w:rPr>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NWDAF shall include the reports of the events subscribed within "</w:t>
      </w:r>
      <w:proofErr w:type="spellStart"/>
      <w:r w:rsidRPr="00327CEF">
        <w:t>immReport</w:t>
      </w:r>
      <w:proofErr w:type="spellEnd"/>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47F6727A" w14:textId="16D55E86" w:rsidR="00C343FC" w:rsidRDefault="00C343FC" w:rsidP="00C343FC">
      <w:pPr>
        <w:rPr>
          <w:ins w:id="55" w:author="Huawei" w:date="2024-09-22T15:49:00Z"/>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7D74171" w14:textId="1D28E34E" w:rsidR="00C343FC" w:rsidRPr="00C343FC" w:rsidRDefault="00DA0E6F" w:rsidP="00C343FC">
      <w:pPr>
        <w:pStyle w:val="NO"/>
      </w:pPr>
      <w:ins w:id="56" w:author="Huawei" w:date="2024-09-22T14:04:00Z">
        <w:r w:rsidRPr="00DE355F">
          <w:lastRenderedPageBreak/>
          <w:t>NOTE </w:t>
        </w:r>
        <w:r>
          <w:t>2</w:t>
        </w:r>
        <w:r w:rsidRPr="00DE355F">
          <w:t>:</w:t>
        </w:r>
        <w:r w:rsidRPr="00DE355F">
          <w:tab/>
        </w:r>
      </w:ins>
      <w:ins w:id="57" w:author="Huawei" w:date="2024-10-17T14:33:00Z">
        <w:r>
          <w:t>If the u</w:t>
        </w:r>
        <w:r w:rsidRPr="00EE55E9">
          <w:rPr>
            <w:rFonts w:eastAsia="等线"/>
          </w:rPr>
          <w:t xml:space="preserve">ser consent </w:t>
        </w:r>
        <w:r>
          <w:rPr>
            <w:rFonts w:eastAsia="等线"/>
          </w:rPr>
          <w:t>needs to be</w:t>
        </w:r>
        <w:r w:rsidRPr="00EE55E9">
          <w:rPr>
            <w:rFonts w:eastAsia="等线"/>
          </w:rPr>
          <w:t xml:space="preserve"> checked</w:t>
        </w:r>
        <w:r>
          <w:rPr>
            <w:rFonts w:eastAsia="等线"/>
          </w:rPr>
          <w:t>, t</w:t>
        </w:r>
      </w:ins>
      <w:ins w:id="58" w:author="Huawei" w:date="2024-09-22T14:07:00Z">
        <w:r>
          <w:rPr>
            <w:rFonts w:hint="eastAsia"/>
            <w:lang w:eastAsia="zh-CN"/>
          </w:rPr>
          <w:t>he</w:t>
        </w:r>
        <w:r>
          <w:t xml:space="preserve"> RE-NWDAF checks the user consent for analytics as defined in </w:t>
        </w:r>
      </w:ins>
      <w:ins w:id="59" w:author="Huawei" w:date="2024-09-22T14:04:00Z">
        <w:r w:rsidRPr="00DE355F">
          <w:t>clause X.7 and Annex V of TS 33.501 [</w:t>
        </w:r>
      </w:ins>
      <w:ins w:id="60" w:author="Huawei" w:date="2024-09-22T14:10:00Z">
        <w:r>
          <w:t>13</w:t>
        </w:r>
      </w:ins>
      <w:ins w:id="61" w:author="Huawei" w:date="2024-09-22T14:04:00Z">
        <w:r w:rsidRPr="00DE355F">
          <w:t>]</w:t>
        </w:r>
      </w:ins>
      <w:ins w:id="62" w:author="Huawei" w:date="2024-09-22T14:08:00Z">
        <w:r>
          <w:t xml:space="preserve"> and </w:t>
        </w:r>
        <w:r w:rsidRPr="00DE355F">
          <w:t>protection of analytics exchange in roaming case</w:t>
        </w:r>
        <w:r>
          <w:t xml:space="preserve"> as defined in</w:t>
        </w:r>
      </w:ins>
      <w:ins w:id="63" w:author="Huawei" w:date="2024-09-22T14:04:00Z">
        <w:r w:rsidRPr="00DE355F">
          <w:t xml:space="preserve"> clause X.8 of TS 33.501 [</w:t>
        </w:r>
      </w:ins>
      <w:ins w:id="64" w:author="Huawei" w:date="2024-09-22T14:10:00Z">
        <w:r>
          <w:t>13</w:t>
        </w:r>
      </w:ins>
      <w:ins w:id="65" w:author="Huawei" w:date="2024-09-22T14:04:00Z">
        <w:r w:rsidRPr="00DE355F">
          <w:t>]</w:t>
        </w:r>
      </w:ins>
      <w:ins w:id="66" w:author="Huawei" w:date="2024-09-22T15:49:00Z">
        <w:r w:rsidR="00C343FC" w:rsidRPr="00DE355F">
          <w:t>.</w:t>
        </w:r>
      </w:ins>
    </w:p>
    <w:p w14:paraId="524B5DD8" w14:textId="77777777" w:rsidR="00C343FC" w:rsidRPr="00F710E9" w:rsidRDefault="00C343FC" w:rsidP="00C343FC">
      <w:r w:rsidRPr="00F710E9">
        <w:t>If an error occurs when processing the HTTP POST request, the RE-NWDAF shall send an HTTP error response as specified in clause 5.</w:t>
      </w:r>
      <w:r>
        <w:t>7</w:t>
      </w:r>
      <w:r w:rsidRPr="00F710E9">
        <w:t>.7.</w:t>
      </w:r>
    </w:p>
    <w:bookmarkEnd w:id="24"/>
    <w:bookmarkEnd w:id="25"/>
    <w:bookmarkEnd w:id="26"/>
    <w:p w14:paraId="6E53CE66" w14:textId="77777777" w:rsidR="004E07E0" w:rsidRPr="004E07E0"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80F88D" w14:textId="77777777" w:rsidR="00CB0C56" w:rsidRDefault="00CB0C56" w:rsidP="00CB0C56">
      <w:pPr>
        <w:pStyle w:val="50"/>
      </w:pPr>
      <w:bookmarkStart w:id="67" w:name="_Toc175859585"/>
      <w:r>
        <w:t>4.9.2.2.2</w:t>
      </w:r>
      <w:r>
        <w:tab/>
        <w:t>Subscription for event notifications</w:t>
      </w:r>
      <w:bookmarkEnd w:id="67"/>
    </w:p>
    <w:p w14:paraId="0CCBFB63" w14:textId="77777777" w:rsidR="00CB0C56" w:rsidRDefault="00CB0C56" w:rsidP="00CB0C56">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0877C75B" w14:textId="77777777" w:rsidR="00CB0C56" w:rsidRDefault="00CB0C56" w:rsidP="00CB0C56">
      <w:pPr>
        <w:pStyle w:val="TH"/>
        <w:rPr>
          <w:rFonts w:eastAsia="等线"/>
        </w:rPr>
      </w:pPr>
      <w:r>
        <w:rPr>
          <w:lang w:val="en-US" w:eastAsia="zh-CN"/>
        </w:rPr>
        <w:object w:dxaOrig="9007" w:dyaOrig="2960" w14:anchorId="15B0B0F2">
          <v:shape id="Object 52" o:spid="_x0000_i1026" type="#_x0000_t75" style="width:483.25pt;height:158.1pt;mso-position-horizontal-relative:page;mso-position-vertical-relative:page" o:ole="">
            <v:imagedata r:id="rId14" o:title=""/>
          </v:shape>
          <o:OLEObject Type="Embed" ProgID="Visio.Drawing.15" ShapeID="Object 52" DrawAspect="Content" ObjectID="_1790749196" r:id="rId16"/>
        </w:object>
      </w:r>
    </w:p>
    <w:p w14:paraId="76279EFC" w14:textId="77777777" w:rsidR="00CB0C56" w:rsidRDefault="00CB0C56" w:rsidP="00CB0C56">
      <w:pPr>
        <w:pStyle w:val="TF"/>
      </w:pPr>
      <w:r>
        <w:t>Figure 4.9.2.2.2-1: NF service consumer subscribes to notifications</w:t>
      </w:r>
    </w:p>
    <w:p w14:paraId="690B1AD6" w14:textId="77777777" w:rsidR="00CB0C56" w:rsidRDefault="00CB0C56" w:rsidP="00CB0C56">
      <w:pPr>
        <w:rPr>
          <w:rFonts w:eastAsia="等线"/>
        </w:rPr>
      </w:pPr>
      <w:r>
        <w:rPr>
          <w:rFonts w:eastAsia="等线"/>
        </w:rPr>
        <w:t xml:space="preserve">The NF service consumer shall invoke the </w:t>
      </w:r>
      <w:proofErr w:type="spellStart"/>
      <w:r>
        <w:rPr>
          <w:rFonts w:eastAsia="等线"/>
        </w:rPr>
        <w:t>Nnwdaf_RoamingAnalytics_Subscribe</w:t>
      </w:r>
      <w:proofErr w:type="spellEnd"/>
      <w:r>
        <w:rPr>
          <w:rFonts w:eastAsia="等线"/>
        </w:rPr>
        <w:t xml:space="preserve"> service operation to subscribe to event notification(s) related to roaming UE(s) by</w:t>
      </w:r>
      <w:r>
        <w:rPr>
          <w:rFonts w:eastAsia="等线"/>
          <w:lang w:val="en-US"/>
        </w:rPr>
        <w:t xml:space="preserve"> </w:t>
      </w:r>
      <w:r>
        <w:rPr>
          <w:rFonts w:eastAsia="等线"/>
        </w:rPr>
        <w:t>sending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Roaming Analytics Subscriptions" resource, as shown in figure 4.9.2.2.2-1, step 1, to create an "Individual NWDAF Roaming Analytics Subscription" resource according to the information in message body. The </w:t>
      </w:r>
      <w:proofErr w:type="spellStart"/>
      <w:r>
        <w:rPr>
          <w:rFonts w:eastAsia="等线"/>
        </w:rPr>
        <w:t>RoamingAnalyticsSubscription</w:t>
      </w:r>
      <w:proofErr w:type="spellEnd"/>
      <w:r>
        <w:rPr>
          <w:rFonts w:eastAsia="等线"/>
        </w:rPr>
        <w:t xml:space="preserve"> data structure provided in the request body shall include: </w:t>
      </w:r>
    </w:p>
    <w:p w14:paraId="6A117628" w14:textId="77777777" w:rsidR="00CB0C56" w:rsidRDefault="00CB0C56" w:rsidP="00CB0C56">
      <w:pPr>
        <w:pStyle w:val="B10"/>
      </w:pPr>
      <w:r>
        <w:t>-</w:t>
      </w:r>
      <w:r>
        <w:tab/>
        <w:t>a URI where to receive the requested notifications as "</w:t>
      </w:r>
      <w:proofErr w:type="spellStart"/>
      <w:r>
        <w:t>notifUri</w:t>
      </w:r>
      <w:proofErr w:type="spellEnd"/>
      <w:r>
        <w:t>" attribute;</w:t>
      </w:r>
    </w:p>
    <w:p w14:paraId="3AEEC462" w14:textId="77777777" w:rsidR="00CB0C56" w:rsidRDefault="00CB0C56" w:rsidP="00CB0C56">
      <w:pPr>
        <w:pStyle w:val="B10"/>
      </w:pPr>
      <w:r>
        <w:t>-</w:t>
      </w:r>
      <w:r>
        <w:tab/>
        <w:t>a notification correlation identifier as "</w:t>
      </w:r>
      <w:proofErr w:type="spellStart"/>
      <w:r>
        <w:t>notifCorrId</w:t>
      </w:r>
      <w:proofErr w:type="spellEnd"/>
      <w:r>
        <w:t>" attribute;</w:t>
      </w:r>
    </w:p>
    <w:p w14:paraId="74F0B3FF" w14:textId="77777777" w:rsidR="00CB0C56" w:rsidRDefault="00CB0C56" w:rsidP="00CB0C56">
      <w:pPr>
        <w:pStyle w:val="B10"/>
      </w:pPr>
      <w:r>
        <w:t>-</w:t>
      </w:r>
      <w:r>
        <w:tab/>
        <w:t>the PLMN ID of the NF service consumer as "</w:t>
      </w:r>
      <w:proofErr w:type="spellStart"/>
      <w:r>
        <w:t>consPlmnId</w:t>
      </w:r>
      <w:proofErr w:type="spellEnd"/>
      <w:r>
        <w:t>" attribute;</w:t>
      </w:r>
    </w:p>
    <w:p w14:paraId="51363A04" w14:textId="77777777" w:rsidR="00CB0C56" w:rsidRDefault="00CB0C56" w:rsidP="00CB0C56">
      <w:pPr>
        <w:pStyle w:val="B10"/>
      </w:pPr>
      <w:r>
        <w:t>-</w:t>
      </w:r>
      <w:r>
        <w:tab/>
        <w:t>a description of the subscribed events as "</w:t>
      </w:r>
      <w:proofErr w:type="spellStart"/>
      <w:r>
        <w:t>roamEventSubs</w:t>
      </w:r>
      <w:proofErr w:type="spellEnd"/>
      <w:r>
        <w:t>" attribute with the same contents as specified for the "</w:t>
      </w:r>
      <w:proofErr w:type="spellStart"/>
      <w:r>
        <w:t>eventSubscriptions</w:t>
      </w:r>
      <w:proofErr w:type="spellEnd"/>
      <w:r>
        <w:t xml:space="preserve">" attribute in clause 4.2.2.2.2 but excluding the attributes that are indicated as </w:t>
      </w:r>
      <w:proofErr w:type="spellStart"/>
      <w:proofErr w:type="gramStart"/>
      <w:r>
        <w:t>non applicable</w:t>
      </w:r>
      <w:proofErr w:type="spellEnd"/>
      <w:proofErr w:type="gramEnd"/>
      <w:r>
        <w:t xml:space="preserve"> in Table 5.7.6.2.2-1.</w:t>
      </w:r>
    </w:p>
    <w:p w14:paraId="285C9960" w14:textId="4454C392" w:rsidR="00CB0C56" w:rsidRDefault="00CB0C56" w:rsidP="00CB0C56">
      <w:pPr>
        <w:pStyle w:val="NO"/>
      </w:pPr>
      <w:r>
        <w:t>NOTE</w:t>
      </w:r>
      <w:ins w:id="68" w:author="Huawei" w:date="2024-09-22T15:50:00Z">
        <w:r>
          <w:t> 1</w:t>
        </w:r>
      </w:ins>
      <w:r>
        <w:t>:</w:t>
      </w:r>
      <w:r>
        <w:tab/>
        <w:t>The features mentioned in clause 4.2.2.2.2 are not relevant here.</w:t>
      </w:r>
    </w:p>
    <w:p w14:paraId="0374BD43" w14:textId="77777777" w:rsidR="00CB0C56" w:rsidRDefault="00CB0C56" w:rsidP="00CB0C56">
      <w:r>
        <w:t>and may include:</w:t>
      </w:r>
    </w:p>
    <w:p w14:paraId="308D6E76" w14:textId="77777777" w:rsidR="00CB0C56" w:rsidRDefault="00CB0C56" w:rsidP="00CB0C56">
      <w:pPr>
        <w:pStyle w:val="B10"/>
      </w:pPr>
      <w:r>
        <w:rPr>
          <w:rFonts w:eastAsia="等线"/>
        </w:rPr>
        <w:t>-</w:t>
      </w:r>
      <w:r>
        <w:rPr>
          <w:rFonts w:eastAsia="等线"/>
        </w:rPr>
        <w:tab/>
      </w:r>
      <w:r>
        <w:t>event reporting information as the "</w:t>
      </w:r>
      <w:proofErr w:type="spellStart"/>
      <w:r>
        <w:t>evtReq</w:t>
      </w:r>
      <w:proofErr w:type="spellEnd"/>
      <w:r>
        <w:t>" attribute with the same contents as specified for the "</w:t>
      </w:r>
      <w:proofErr w:type="spellStart"/>
      <w:r>
        <w:t>evtReq</w:t>
      </w:r>
      <w:proofErr w:type="spellEnd"/>
      <w:r>
        <w:t>" attribute in clause 4.2.2.2.2.</w:t>
      </w:r>
    </w:p>
    <w:p w14:paraId="3CD36468" w14:textId="77777777" w:rsidR="00CB0C56" w:rsidRDefault="00CB0C56" w:rsidP="00CB0C56">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nnwdaf-roaminganalytics</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RoamingAnalyticsSubscription</w:t>
      </w:r>
      <w:proofErr w:type="spellEnd"/>
      <w:r>
        <w:rPr>
          <w:rFonts w:eastAsia="等线"/>
        </w:rPr>
        <w:t xml:space="preserve"> data structure as request body, if no errors occur, the RE-NWDAF shall: </w:t>
      </w:r>
    </w:p>
    <w:p w14:paraId="14BFC4D2" w14:textId="77777777" w:rsidR="00CB0C56" w:rsidRDefault="00CB0C56" w:rsidP="00CB0C56">
      <w:pPr>
        <w:pStyle w:val="B10"/>
        <w:rPr>
          <w:rFonts w:eastAsia="MS Mincho"/>
        </w:rPr>
      </w:pPr>
      <w:r>
        <w:t>-</w:t>
      </w:r>
      <w:r>
        <w:tab/>
        <w:t>create a new subscription;</w:t>
      </w:r>
    </w:p>
    <w:p w14:paraId="1BEE7A5E" w14:textId="77777777" w:rsidR="00CB0C56" w:rsidRDefault="00CB0C56" w:rsidP="00CB0C56">
      <w:pPr>
        <w:pStyle w:val="B10"/>
      </w:pPr>
      <w:r>
        <w:t>-</w:t>
      </w:r>
      <w:r>
        <w:tab/>
        <w:t xml:space="preserve">assign an </w:t>
      </w:r>
      <w:r>
        <w:rPr>
          <w:lang w:val="en-US"/>
        </w:rPr>
        <w:t xml:space="preserve">event </w:t>
      </w:r>
      <w:proofErr w:type="spellStart"/>
      <w:r>
        <w:t>subscriptionId</w:t>
      </w:r>
      <w:proofErr w:type="spellEnd"/>
      <w:r>
        <w:t>; and</w:t>
      </w:r>
    </w:p>
    <w:p w14:paraId="26D925F7" w14:textId="77777777" w:rsidR="00CB0C56" w:rsidRDefault="00CB0C56" w:rsidP="00CB0C56">
      <w:pPr>
        <w:pStyle w:val="B10"/>
        <w:rPr>
          <w:rFonts w:eastAsia="等线"/>
        </w:rPr>
      </w:pPr>
      <w:r>
        <w:lastRenderedPageBreak/>
        <w:t>-</w:t>
      </w:r>
      <w:r>
        <w:tab/>
        <w:t>store the subscription.</w:t>
      </w:r>
    </w:p>
    <w:p w14:paraId="739248F2" w14:textId="77777777" w:rsidR="00CB0C56" w:rsidRDefault="00CB0C56" w:rsidP="00CB0C56">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was set to true in the event subscription, the RE-NWDAF shall include the reports of the events subscribed, if available, in the HTTP POST response within the "</w:t>
      </w:r>
      <w:proofErr w:type="spellStart"/>
      <w:r>
        <w:rPr>
          <w:rFonts w:eastAsia="等线"/>
        </w:rPr>
        <w:t>roamEventNotifs</w:t>
      </w:r>
      <w:proofErr w:type="spellEnd"/>
      <w:r>
        <w:rPr>
          <w:rFonts w:eastAsia="等线"/>
        </w:rPr>
        <w:t>" attribute.</w:t>
      </w:r>
    </w:p>
    <w:p w14:paraId="4E057269" w14:textId="77777777" w:rsidR="00CB0C56" w:rsidRDefault="00CB0C56" w:rsidP="00CB0C56">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RE-NWDAF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p>
    <w:p w14:paraId="420301C8" w14:textId="77777777" w:rsidR="00CB0C56" w:rsidRDefault="00CB0C56" w:rsidP="00CB0C56">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0868351E" w14:textId="77777777" w:rsidR="00CB0C56" w:rsidRPr="00BE0349" w:rsidRDefault="00CB0C56" w:rsidP="00CB0C56">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20CA831D" w14:textId="77777777" w:rsidR="00CB0C56" w:rsidRPr="00F710E9" w:rsidRDefault="00CB0C56" w:rsidP="00CB0C56">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1414A064" w14:textId="39429E28" w:rsidR="00CB0C56" w:rsidRPr="00F710E9" w:rsidDel="00CB0C56" w:rsidRDefault="00CB0C56" w:rsidP="00CB0C56">
      <w:pPr>
        <w:keepLines/>
        <w:ind w:left="1135" w:hanging="851"/>
        <w:rPr>
          <w:del w:id="69" w:author="Huawei" w:date="2024-09-22T15:50:00Z"/>
          <w:rFonts w:eastAsia="等线"/>
          <w:color w:val="FF0000"/>
        </w:rPr>
      </w:pPr>
      <w:del w:id="70" w:author="Huawei" w:date="2024-09-22T15:50:00Z">
        <w:r w:rsidRPr="00F710E9" w:rsidDel="00CB0C56">
          <w:rPr>
            <w:rFonts w:eastAsia="等线"/>
            <w:color w:val="FF0000"/>
          </w:rPr>
          <w:delText>Editor's Note: The applicability and the handling of user consent is FFS and depends on stage 2 updates.</w:delText>
        </w:r>
      </w:del>
    </w:p>
    <w:p w14:paraId="53CCEEDA" w14:textId="5A125102" w:rsidR="00CB0C56" w:rsidRPr="00CB0C56" w:rsidRDefault="003D139E" w:rsidP="00CB0C56">
      <w:pPr>
        <w:pStyle w:val="NO"/>
        <w:rPr>
          <w:ins w:id="71" w:author="Huawei" w:date="2024-09-22T15:50:00Z"/>
        </w:rPr>
      </w:pPr>
      <w:ins w:id="72" w:author="Huawei" w:date="2024-09-22T14:04:00Z">
        <w:r w:rsidRPr="00DE355F">
          <w:t>NOTE </w:t>
        </w:r>
        <w:r>
          <w:t>2</w:t>
        </w:r>
        <w:r w:rsidRPr="00DE355F">
          <w:t>:</w:t>
        </w:r>
        <w:r w:rsidRPr="00DE355F">
          <w:tab/>
        </w:r>
      </w:ins>
      <w:ins w:id="73" w:author="Huawei" w:date="2024-10-17T14:33:00Z">
        <w:r>
          <w:t>If the u</w:t>
        </w:r>
        <w:r w:rsidRPr="00EE55E9">
          <w:rPr>
            <w:rFonts w:eastAsia="等线"/>
          </w:rPr>
          <w:t xml:space="preserve">ser consent </w:t>
        </w:r>
        <w:r>
          <w:rPr>
            <w:rFonts w:eastAsia="等线"/>
          </w:rPr>
          <w:t>needs to be</w:t>
        </w:r>
        <w:r w:rsidRPr="00EE55E9">
          <w:rPr>
            <w:rFonts w:eastAsia="等线"/>
          </w:rPr>
          <w:t xml:space="preserve"> checked</w:t>
        </w:r>
        <w:r>
          <w:rPr>
            <w:rFonts w:eastAsia="等线"/>
          </w:rPr>
          <w:t>, t</w:t>
        </w:r>
      </w:ins>
      <w:ins w:id="74" w:author="Huawei" w:date="2024-09-22T14:07:00Z">
        <w:r>
          <w:rPr>
            <w:rFonts w:hint="eastAsia"/>
            <w:lang w:eastAsia="zh-CN"/>
          </w:rPr>
          <w:t>he</w:t>
        </w:r>
        <w:r>
          <w:t xml:space="preserve"> RE-NWDAF checks the user consent for analytics as defined in </w:t>
        </w:r>
      </w:ins>
      <w:ins w:id="75" w:author="Huawei" w:date="2024-09-22T14:04:00Z">
        <w:r w:rsidRPr="00DE355F">
          <w:t>clause X.7 and Annex V of TS 33.501 [</w:t>
        </w:r>
      </w:ins>
      <w:ins w:id="76" w:author="Huawei" w:date="2024-09-22T14:10:00Z">
        <w:r>
          <w:t>13</w:t>
        </w:r>
      </w:ins>
      <w:ins w:id="77" w:author="Huawei" w:date="2024-09-22T14:04:00Z">
        <w:r w:rsidRPr="00DE355F">
          <w:t>]</w:t>
        </w:r>
      </w:ins>
      <w:ins w:id="78" w:author="Huawei" w:date="2024-09-22T14:08:00Z">
        <w:r>
          <w:t xml:space="preserve"> and </w:t>
        </w:r>
        <w:r w:rsidRPr="00DE355F">
          <w:t>protection of analytics exchange in roaming case</w:t>
        </w:r>
        <w:r>
          <w:t xml:space="preserve"> as defined in</w:t>
        </w:r>
      </w:ins>
      <w:ins w:id="79" w:author="Huawei" w:date="2024-09-22T14:04:00Z">
        <w:r w:rsidRPr="00DE355F">
          <w:t xml:space="preserve"> clause X.8 of TS 33.501 [</w:t>
        </w:r>
      </w:ins>
      <w:ins w:id="80" w:author="Huawei" w:date="2024-09-22T14:10:00Z">
        <w:r>
          <w:t>13</w:t>
        </w:r>
      </w:ins>
      <w:ins w:id="81" w:author="Huawei" w:date="2024-09-22T14:04:00Z">
        <w:r w:rsidRPr="00DE355F">
          <w:t>]</w:t>
        </w:r>
      </w:ins>
      <w:ins w:id="82" w:author="Huawei" w:date="2024-09-22T15:50:00Z">
        <w:r w:rsidR="00CB0C56" w:rsidRPr="00DE355F">
          <w:t>.</w:t>
        </w:r>
      </w:ins>
    </w:p>
    <w:p w14:paraId="7659E049" w14:textId="02DF83B8" w:rsidR="00CB0C56" w:rsidRPr="00F710E9" w:rsidRDefault="00CB0C56" w:rsidP="00CB0C56">
      <w:pPr>
        <w:rPr>
          <w:rFonts w:eastAsia="等线"/>
        </w:rPr>
      </w:pPr>
      <w:r w:rsidRPr="00F710E9">
        <w:t>If an error occurs when processing the HTTP POST request, the NWDAF shall send an HTTP error response as specified in clause 5.</w:t>
      </w:r>
      <w:r>
        <w:t>8</w:t>
      </w:r>
      <w:r w:rsidRPr="00F710E9">
        <w:t>.7.</w:t>
      </w:r>
    </w:p>
    <w:p w14:paraId="37C76460" w14:textId="77777777" w:rsidR="002909F7" w:rsidRDefault="002909F7" w:rsidP="002172AA">
      <w:pPr>
        <w:rPr>
          <w:lang w:val="en-US" w:eastAsia="zh-CN"/>
        </w:rPr>
      </w:pPr>
      <w:bookmarkStart w:id="83" w:name="_Toc164921237"/>
      <w:bookmarkStart w:id="84" w:name="_Toc170120779"/>
      <w:bookmarkEnd w:id="27"/>
      <w:bookmarkEnd w:id="28"/>
      <w:bookmarkEnd w:id="29"/>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83"/>
    <w:bookmarkEnd w:id="8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E8488" w14:textId="77777777" w:rsidR="00963899" w:rsidRDefault="00963899">
      <w:r>
        <w:separator/>
      </w:r>
    </w:p>
  </w:endnote>
  <w:endnote w:type="continuationSeparator" w:id="0">
    <w:p w14:paraId="5145E166" w14:textId="77777777" w:rsidR="00963899" w:rsidRDefault="0096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E27B0" w14:textId="77777777" w:rsidR="00963899" w:rsidRDefault="00963899">
      <w:r>
        <w:separator/>
      </w:r>
    </w:p>
  </w:footnote>
  <w:footnote w:type="continuationSeparator" w:id="0">
    <w:p w14:paraId="5D87416C" w14:textId="77777777" w:rsidR="00963899" w:rsidRDefault="00963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36D6A"/>
    <w:rsid w:val="00070E09"/>
    <w:rsid w:val="000765BE"/>
    <w:rsid w:val="00081FCA"/>
    <w:rsid w:val="00084410"/>
    <w:rsid w:val="000A6394"/>
    <w:rsid w:val="000B2F8B"/>
    <w:rsid w:val="000B7FED"/>
    <w:rsid w:val="000C038A"/>
    <w:rsid w:val="000C6598"/>
    <w:rsid w:val="000D44B3"/>
    <w:rsid w:val="000F4D41"/>
    <w:rsid w:val="00145D43"/>
    <w:rsid w:val="00164F4A"/>
    <w:rsid w:val="00192C46"/>
    <w:rsid w:val="001A08B3"/>
    <w:rsid w:val="001A7B60"/>
    <w:rsid w:val="001B52F0"/>
    <w:rsid w:val="001B7A65"/>
    <w:rsid w:val="001E41F3"/>
    <w:rsid w:val="00205E88"/>
    <w:rsid w:val="002172AA"/>
    <w:rsid w:val="00222B09"/>
    <w:rsid w:val="00224F7A"/>
    <w:rsid w:val="002267E8"/>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D139E"/>
    <w:rsid w:val="003E1A36"/>
    <w:rsid w:val="00410371"/>
    <w:rsid w:val="004166E8"/>
    <w:rsid w:val="004242F1"/>
    <w:rsid w:val="00441897"/>
    <w:rsid w:val="004A33DD"/>
    <w:rsid w:val="004B38F1"/>
    <w:rsid w:val="004B75B7"/>
    <w:rsid w:val="004E07E0"/>
    <w:rsid w:val="004F60E8"/>
    <w:rsid w:val="005113A2"/>
    <w:rsid w:val="00512617"/>
    <w:rsid w:val="005141D9"/>
    <w:rsid w:val="0051580D"/>
    <w:rsid w:val="00521612"/>
    <w:rsid w:val="005337E0"/>
    <w:rsid w:val="00543121"/>
    <w:rsid w:val="00547111"/>
    <w:rsid w:val="005709F7"/>
    <w:rsid w:val="00573511"/>
    <w:rsid w:val="005816FD"/>
    <w:rsid w:val="00592D74"/>
    <w:rsid w:val="005A6047"/>
    <w:rsid w:val="005E2C44"/>
    <w:rsid w:val="00621188"/>
    <w:rsid w:val="006257ED"/>
    <w:rsid w:val="00653DE4"/>
    <w:rsid w:val="00665C47"/>
    <w:rsid w:val="00683E09"/>
    <w:rsid w:val="006918AF"/>
    <w:rsid w:val="00693AFF"/>
    <w:rsid w:val="00695808"/>
    <w:rsid w:val="006B46FB"/>
    <w:rsid w:val="006D4AB4"/>
    <w:rsid w:val="006E21FB"/>
    <w:rsid w:val="006F15B4"/>
    <w:rsid w:val="007063CF"/>
    <w:rsid w:val="00754181"/>
    <w:rsid w:val="00792342"/>
    <w:rsid w:val="007977A8"/>
    <w:rsid w:val="007B512A"/>
    <w:rsid w:val="007C0FFD"/>
    <w:rsid w:val="007C2097"/>
    <w:rsid w:val="007D0160"/>
    <w:rsid w:val="007D6A07"/>
    <w:rsid w:val="007E0B8C"/>
    <w:rsid w:val="007E31D1"/>
    <w:rsid w:val="007F4A10"/>
    <w:rsid w:val="007F7259"/>
    <w:rsid w:val="008040A8"/>
    <w:rsid w:val="008230FD"/>
    <w:rsid w:val="00825F31"/>
    <w:rsid w:val="008279FA"/>
    <w:rsid w:val="008626E7"/>
    <w:rsid w:val="00870EE7"/>
    <w:rsid w:val="008863B9"/>
    <w:rsid w:val="008A45A6"/>
    <w:rsid w:val="008A5891"/>
    <w:rsid w:val="008C18BE"/>
    <w:rsid w:val="008C4308"/>
    <w:rsid w:val="008D3CCC"/>
    <w:rsid w:val="008D78E2"/>
    <w:rsid w:val="008E0794"/>
    <w:rsid w:val="008F3789"/>
    <w:rsid w:val="008F686C"/>
    <w:rsid w:val="009148DE"/>
    <w:rsid w:val="009261AE"/>
    <w:rsid w:val="00937067"/>
    <w:rsid w:val="00941E30"/>
    <w:rsid w:val="009531B0"/>
    <w:rsid w:val="00962074"/>
    <w:rsid w:val="00963899"/>
    <w:rsid w:val="009741B3"/>
    <w:rsid w:val="009777D9"/>
    <w:rsid w:val="00991B88"/>
    <w:rsid w:val="009A5753"/>
    <w:rsid w:val="009A579D"/>
    <w:rsid w:val="009B35DF"/>
    <w:rsid w:val="009C4F63"/>
    <w:rsid w:val="009D7CFC"/>
    <w:rsid w:val="009E3297"/>
    <w:rsid w:val="009F6C7D"/>
    <w:rsid w:val="009F734F"/>
    <w:rsid w:val="00A246B6"/>
    <w:rsid w:val="00A47E70"/>
    <w:rsid w:val="00A50CF0"/>
    <w:rsid w:val="00A5573F"/>
    <w:rsid w:val="00A7671C"/>
    <w:rsid w:val="00AA0179"/>
    <w:rsid w:val="00AA2CBC"/>
    <w:rsid w:val="00AA6513"/>
    <w:rsid w:val="00AC5820"/>
    <w:rsid w:val="00AD1CD8"/>
    <w:rsid w:val="00B060C4"/>
    <w:rsid w:val="00B15561"/>
    <w:rsid w:val="00B258BB"/>
    <w:rsid w:val="00B37115"/>
    <w:rsid w:val="00B45193"/>
    <w:rsid w:val="00B61025"/>
    <w:rsid w:val="00B62C8A"/>
    <w:rsid w:val="00B67B97"/>
    <w:rsid w:val="00B845D2"/>
    <w:rsid w:val="00B94126"/>
    <w:rsid w:val="00B968C8"/>
    <w:rsid w:val="00BA3EC5"/>
    <w:rsid w:val="00BA51D9"/>
    <w:rsid w:val="00BB5DFC"/>
    <w:rsid w:val="00BD279D"/>
    <w:rsid w:val="00BD6BB8"/>
    <w:rsid w:val="00C00878"/>
    <w:rsid w:val="00C022AB"/>
    <w:rsid w:val="00C16E53"/>
    <w:rsid w:val="00C20727"/>
    <w:rsid w:val="00C343FC"/>
    <w:rsid w:val="00C666B2"/>
    <w:rsid w:val="00C66BA2"/>
    <w:rsid w:val="00C75547"/>
    <w:rsid w:val="00C870F6"/>
    <w:rsid w:val="00C94603"/>
    <w:rsid w:val="00C95985"/>
    <w:rsid w:val="00CB0C56"/>
    <w:rsid w:val="00CC5026"/>
    <w:rsid w:val="00CC68D0"/>
    <w:rsid w:val="00D03F9A"/>
    <w:rsid w:val="00D06D51"/>
    <w:rsid w:val="00D24991"/>
    <w:rsid w:val="00D50255"/>
    <w:rsid w:val="00D513BF"/>
    <w:rsid w:val="00D66520"/>
    <w:rsid w:val="00D67AA1"/>
    <w:rsid w:val="00D77DD3"/>
    <w:rsid w:val="00D84AE9"/>
    <w:rsid w:val="00D9124E"/>
    <w:rsid w:val="00DA0E6F"/>
    <w:rsid w:val="00DE34CF"/>
    <w:rsid w:val="00E13F3D"/>
    <w:rsid w:val="00E17316"/>
    <w:rsid w:val="00E25385"/>
    <w:rsid w:val="00E258E8"/>
    <w:rsid w:val="00E34898"/>
    <w:rsid w:val="00E35DC0"/>
    <w:rsid w:val="00E81BC4"/>
    <w:rsid w:val="00EB09B7"/>
    <w:rsid w:val="00EE3686"/>
    <w:rsid w:val="00EE7D7C"/>
    <w:rsid w:val="00EF14C3"/>
    <w:rsid w:val="00EF52D9"/>
    <w:rsid w:val="00F25D98"/>
    <w:rsid w:val="00F300FB"/>
    <w:rsid w:val="00F7607D"/>
    <w:rsid w:val="00F86FD2"/>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88627-3C26-4B4E-9095-2A75CE284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6</Pages>
  <Words>2442</Words>
  <Characters>13922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2020-02-03T08:32:00Z</dcterms:created>
  <dcterms:modified xsi:type="dcterms:W3CDTF">2024-10-18T00:22:00Z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